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9D0" w:rsidRDefault="001669D0" w:rsidP="00D6416D">
      <w:pPr>
        <w:pStyle w:val="a3"/>
        <w:spacing w:line="360" w:lineRule="auto"/>
        <w:ind w:left="0" w:right="-426"/>
        <w:jc w:val="right"/>
        <w:rPr>
          <w:rFonts w:ascii="Times New Roman" w:hAnsi="Times New Roman" w:cs="Times New Roman"/>
          <w:sz w:val="24"/>
          <w:szCs w:val="24"/>
        </w:rPr>
      </w:pPr>
    </w:p>
    <w:p w:rsidR="00444036" w:rsidRDefault="00444036" w:rsidP="00D6416D">
      <w:pPr>
        <w:pStyle w:val="a3"/>
        <w:spacing w:line="360" w:lineRule="auto"/>
        <w:ind w:left="0" w:right="-426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397"/>
        <w:tblW w:w="10598" w:type="dxa"/>
        <w:tblLook w:val="00A0"/>
      </w:tblPr>
      <w:tblGrid>
        <w:gridCol w:w="5778"/>
        <w:gridCol w:w="4820"/>
      </w:tblGrid>
      <w:tr w:rsidR="00EC7FA1" w:rsidTr="00EC7FA1">
        <w:trPr>
          <w:trHeight w:val="912"/>
        </w:trPr>
        <w:tc>
          <w:tcPr>
            <w:tcW w:w="5778" w:type="dxa"/>
            <w:shd w:val="clear" w:color="auto" w:fill="auto"/>
          </w:tcPr>
          <w:p w:rsidR="00EC7FA1" w:rsidRDefault="00EC7FA1" w:rsidP="0091551B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Принято:</w:t>
            </w:r>
          </w:p>
          <w:p w:rsidR="00EC7FA1" w:rsidRDefault="00EC7FA1" w:rsidP="0091551B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общем собрании работников МБДОУ</w:t>
            </w:r>
          </w:p>
          <w:p w:rsidR="00EC7FA1" w:rsidRDefault="00EC7FA1" w:rsidP="0091551B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F064C">
              <w:rPr>
                <w:rFonts w:ascii="Times New Roman" w:hAnsi="Times New Roman"/>
                <w:sz w:val="24"/>
                <w:szCs w:val="24"/>
              </w:rPr>
              <w:t xml:space="preserve">протокол от </w:t>
            </w:r>
            <w:r>
              <w:rPr>
                <w:rFonts w:ascii="Times New Roman" w:hAnsi="Times New Roman"/>
                <w:sz w:val="24"/>
                <w:szCs w:val="24"/>
              </w:rPr>
              <w:t>02.09.20</w:t>
            </w:r>
            <w:r w:rsidR="00444036">
              <w:rPr>
                <w:rFonts w:ascii="Times New Roman" w:hAnsi="Times New Roman"/>
                <w:sz w:val="24"/>
                <w:szCs w:val="24"/>
              </w:rPr>
              <w:t>20</w:t>
            </w:r>
            <w:r w:rsidRPr="004F064C">
              <w:rPr>
                <w:rFonts w:ascii="Times New Roman" w:hAnsi="Times New Roman"/>
                <w:sz w:val="24"/>
                <w:szCs w:val="24"/>
              </w:rPr>
              <w:t xml:space="preserve"> г. №1</w:t>
            </w:r>
          </w:p>
          <w:p w:rsidR="00EC7FA1" w:rsidRDefault="00EC7FA1" w:rsidP="0091551B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EC7FA1" w:rsidRDefault="00EC7FA1" w:rsidP="0091551B">
            <w:pPr>
              <w:tabs>
                <w:tab w:val="left" w:pos="32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Утверждаю:</w:t>
            </w:r>
          </w:p>
          <w:p w:rsidR="00EC7FA1" w:rsidRDefault="00EC7FA1" w:rsidP="0091551B">
            <w:pPr>
              <w:tabs>
                <w:tab w:val="left" w:pos="32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МБДОУ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етский сад №38»</w:t>
            </w:r>
          </w:p>
          <w:p w:rsidR="00EC7FA1" w:rsidRDefault="00444036" w:rsidP="0091551B">
            <w:pPr>
              <w:tabs>
                <w:tab w:val="left" w:pos="32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_____________Л.А. Суле</w:t>
            </w:r>
            <w:r w:rsidR="00EC7FA1">
              <w:rPr>
                <w:rFonts w:ascii="Times New Roman" w:hAnsi="Times New Roman"/>
                <w:sz w:val="24"/>
                <w:szCs w:val="24"/>
              </w:rPr>
              <w:t>йманова</w:t>
            </w:r>
          </w:p>
          <w:p w:rsidR="00EC7FA1" w:rsidRDefault="00EC7FA1" w:rsidP="0091551B">
            <w:pPr>
              <w:tabs>
                <w:tab w:val="left" w:pos="32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от </w:t>
            </w:r>
            <w:r w:rsidR="00444036">
              <w:rPr>
                <w:rFonts w:ascii="Times New Roman" w:hAnsi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444036">
              <w:rPr>
                <w:rFonts w:ascii="Times New Roman" w:hAnsi="Times New Roman"/>
                <w:sz w:val="24"/>
                <w:szCs w:val="24"/>
              </w:rPr>
              <w:t>08.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44036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 1</w:t>
            </w:r>
            <w:r w:rsidR="00444036">
              <w:rPr>
                <w:rFonts w:ascii="Times New Roman" w:hAnsi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</w:t>
            </w:r>
          </w:p>
          <w:p w:rsidR="00EC7FA1" w:rsidRDefault="00EC7FA1" w:rsidP="0091551B">
            <w:pPr>
              <w:tabs>
                <w:tab w:val="left" w:pos="3247"/>
              </w:tabs>
              <w:spacing w:after="0"/>
              <w:ind w:left="7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bookmarkStart w:id="0" w:name="_GoBack"/>
            <w:bookmarkEnd w:id="0"/>
          </w:p>
          <w:p w:rsidR="00EC7FA1" w:rsidRDefault="00EC7FA1" w:rsidP="0091551B">
            <w:pPr>
              <w:tabs>
                <w:tab w:val="left" w:pos="3247"/>
              </w:tabs>
              <w:spacing w:after="0"/>
              <w:ind w:left="70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C7FA1" w:rsidRDefault="00EC7FA1" w:rsidP="00EC7FA1">
      <w:pPr>
        <w:pStyle w:val="a3"/>
        <w:spacing w:line="360" w:lineRule="auto"/>
        <w:ind w:left="0" w:right="-426"/>
        <w:rPr>
          <w:rFonts w:ascii="Times New Roman" w:hAnsi="Times New Roman" w:cs="Times New Roman"/>
          <w:b/>
          <w:sz w:val="24"/>
          <w:szCs w:val="24"/>
        </w:rPr>
      </w:pPr>
    </w:p>
    <w:p w:rsidR="00D6416D" w:rsidRPr="00D6416D" w:rsidRDefault="00D6416D" w:rsidP="00EC7FA1">
      <w:pPr>
        <w:pStyle w:val="a3"/>
        <w:spacing w:after="0" w:line="24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16D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9A4602" w:rsidRPr="00D6416D" w:rsidRDefault="009A4602" w:rsidP="00EC7FA1">
      <w:pPr>
        <w:pStyle w:val="a3"/>
        <w:spacing w:after="0" w:line="24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16D">
        <w:rPr>
          <w:rFonts w:ascii="Times New Roman" w:hAnsi="Times New Roman" w:cs="Times New Roman"/>
          <w:b/>
          <w:sz w:val="24"/>
          <w:szCs w:val="24"/>
        </w:rPr>
        <w:t xml:space="preserve">о получении и расходовании внебюджетных средств </w:t>
      </w:r>
    </w:p>
    <w:p w:rsidR="009A4602" w:rsidRPr="00D6416D" w:rsidRDefault="009A4602" w:rsidP="00EC7FA1">
      <w:pPr>
        <w:pStyle w:val="a3"/>
        <w:spacing w:after="0" w:line="24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16D"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9A4602" w:rsidRPr="00D6416D" w:rsidRDefault="00EC7FA1" w:rsidP="00EC7FA1">
      <w:pPr>
        <w:pStyle w:val="a3"/>
        <w:spacing w:after="0" w:line="24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№38</w:t>
      </w:r>
      <w:r w:rsidR="009A4602" w:rsidRPr="00D6416D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вида» Кировского района г</w:t>
      </w:r>
      <w:proofErr w:type="gramStart"/>
      <w:r w:rsidR="009A4602" w:rsidRPr="00D6416D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="009A4602" w:rsidRPr="00D6416D">
        <w:rPr>
          <w:rFonts w:ascii="Times New Roman" w:hAnsi="Times New Roman" w:cs="Times New Roman"/>
          <w:b/>
          <w:sz w:val="24"/>
          <w:szCs w:val="24"/>
        </w:rPr>
        <w:t>азани</w:t>
      </w:r>
    </w:p>
    <w:p w:rsidR="009A4602" w:rsidRPr="00D6416D" w:rsidRDefault="009A4602" w:rsidP="00EC7FA1">
      <w:pPr>
        <w:pStyle w:val="a3"/>
        <w:spacing w:after="0" w:line="36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602" w:rsidRPr="00D6416D" w:rsidRDefault="009A4602" w:rsidP="00D6416D">
      <w:pPr>
        <w:pStyle w:val="a3"/>
        <w:numPr>
          <w:ilvl w:val="0"/>
          <w:numId w:val="4"/>
        </w:numPr>
        <w:spacing w:line="360" w:lineRule="auto"/>
        <w:ind w:left="0" w:right="-426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16D">
        <w:rPr>
          <w:rFonts w:ascii="Times New Roman" w:hAnsi="Times New Roman" w:cs="Times New Roman"/>
          <w:b/>
          <w:sz w:val="24"/>
          <w:szCs w:val="24"/>
        </w:rPr>
        <w:t>Общее положения.</w:t>
      </w:r>
    </w:p>
    <w:p w:rsidR="009A4602" w:rsidRPr="00D6416D" w:rsidRDefault="009A4602" w:rsidP="00D6416D">
      <w:pPr>
        <w:pStyle w:val="a3"/>
        <w:numPr>
          <w:ilvl w:val="1"/>
          <w:numId w:val="4"/>
        </w:numPr>
        <w:spacing w:line="360" w:lineRule="auto"/>
        <w:ind w:left="0" w:righ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 Настоящее положение является локальным нормативным актом, регулирующим порядок получения и расходования внебюджетных средств (дале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 xml:space="preserve"> Учреждение).</w:t>
      </w:r>
    </w:p>
    <w:p w:rsidR="009A4602" w:rsidRPr="00D6416D" w:rsidRDefault="009A4602" w:rsidP="00D6416D">
      <w:pPr>
        <w:pStyle w:val="a3"/>
        <w:numPr>
          <w:ilvl w:val="1"/>
          <w:numId w:val="4"/>
        </w:numPr>
        <w:spacing w:line="360" w:lineRule="auto"/>
        <w:ind w:left="0" w:righ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 Внебюджетные средства – это средства, поступающие в соответствии с действующим законодательством в распоряжении </w:t>
      </w:r>
      <w:r w:rsidR="00AD3643" w:rsidRPr="00D6416D">
        <w:rPr>
          <w:rFonts w:ascii="Times New Roman" w:hAnsi="Times New Roman" w:cs="Times New Roman"/>
          <w:sz w:val="24"/>
          <w:szCs w:val="24"/>
        </w:rPr>
        <w:t>Учреждения, кроме бюджетных ассигнований, формируемые за счет источников, предусмотренных действующим законодательством, а также уставом Учреждения.</w:t>
      </w:r>
    </w:p>
    <w:p w:rsidR="00AD3643" w:rsidRPr="00D6416D" w:rsidRDefault="00AD3643" w:rsidP="00D6416D">
      <w:pPr>
        <w:pStyle w:val="a3"/>
        <w:numPr>
          <w:ilvl w:val="1"/>
          <w:numId w:val="4"/>
        </w:numPr>
        <w:spacing w:line="360" w:lineRule="auto"/>
        <w:ind w:left="0" w:righ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 Источниками формирования внебюджетных средств Учреждения является: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доходы Учреждения от оказания платных, в том числе образовательных услуг;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доходы, полученные от иной приносящей доход деятельности;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добровольные благотворительные пожертвования, в том числе целевые, физических и (или) юридических лиц;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средства из других источников, в соответствии с законодательством РФ.</w:t>
      </w:r>
    </w:p>
    <w:p w:rsidR="00B8073E" w:rsidRPr="00D6416D" w:rsidRDefault="00B8073E" w:rsidP="00D6416D">
      <w:pPr>
        <w:pStyle w:val="a3"/>
        <w:spacing w:line="36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3643" w:rsidRPr="00D6416D" w:rsidRDefault="00AD3643" w:rsidP="00D6416D">
      <w:pPr>
        <w:pStyle w:val="a3"/>
        <w:spacing w:line="36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16D">
        <w:rPr>
          <w:rFonts w:ascii="Times New Roman" w:hAnsi="Times New Roman" w:cs="Times New Roman"/>
          <w:b/>
          <w:sz w:val="24"/>
          <w:szCs w:val="24"/>
        </w:rPr>
        <w:t>2. Порядок получения внебюджетных средств.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2.1. Привлечение внебюджетных средств Учреждением осуществляется строго на принципе добровольности.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2.2. Руководитель, работники Учреждения не вправе принимать наличные денежные средства.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2.3. Денежные средства, полученные из источников, указанных в п.1.3. настоящего Положения, поступают на внебюджетный лицевой счет Учреждения.</w:t>
      </w:r>
    </w:p>
    <w:p w:rsidR="00AD3643" w:rsidRPr="00D6416D" w:rsidRDefault="00AD3643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2.4. Благотворительная помощь, поступившая в Учреждение в виде имущества, переданного в дар Учреждению, приходуется (ставится на баланс) Учреждением в порядке, установленном действующим законодательством. Данная информация </w:t>
      </w:r>
      <w:r w:rsidR="00B8073E" w:rsidRPr="00D6416D">
        <w:rPr>
          <w:rFonts w:ascii="Times New Roman" w:hAnsi="Times New Roman" w:cs="Times New Roman"/>
          <w:sz w:val="24"/>
          <w:szCs w:val="24"/>
        </w:rPr>
        <w:t>доводится до сведения благотворителя в течение трех дней с момента совершений указанных действий, а также размещается в общедоступном месте Учреждения.</w:t>
      </w:r>
    </w:p>
    <w:p w:rsidR="00B8073E" w:rsidRPr="00D6416D" w:rsidRDefault="00B8073E" w:rsidP="00D6416D">
      <w:pPr>
        <w:pStyle w:val="a3"/>
        <w:spacing w:line="360" w:lineRule="auto"/>
        <w:ind w:left="0" w:righ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16D">
        <w:rPr>
          <w:rFonts w:ascii="Times New Roman" w:hAnsi="Times New Roman" w:cs="Times New Roman"/>
          <w:b/>
          <w:sz w:val="24"/>
          <w:szCs w:val="24"/>
        </w:rPr>
        <w:t>3. Порядок расходования внебюджетных средств.</w:t>
      </w:r>
    </w:p>
    <w:p w:rsidR="00B8073E" w:rsidRPr="00D6416D" w:rsidRDefault="00B8073E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lastRenderedPageBreak/>
        <w:t xml:space="preserve">3.1. Расходование внебюджетных средств (за исключением целевых взносов физических и (или) юридических лиц) производится Учреждением в соответствии со сметой доходов и расходов от предпринимательской и иной приносящей доход деятельности, принятой решением Комиссии по расходованию внебюджетных средств Учреждения (далее 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–К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 xml:space="preserve">омиссия), утвержденной руководителем Учреждения. </w:t>
      </w:r>
    </w:p>
    <w:p w:rsidR="00EB4A81" w:rsidRPr="00D6416D" w:rsidRDefault="00EB4A81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3.2. Комиссия создается приказом руководителя Учреждения и действует в соответствии с настоящим Положением. </w:t>
      </w:r>
    </w:p>
    <w:p w:rsidR="00EB4A81" w:rsidRPr="00D6416D" w:rsidRDefault="00EB4A81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Комиссия состоит из 6 человек, включая председателя Комиссии. В составе Комиссии включается 3 представителя от общественного объединения родителей, обучающихся Учреждения, 3 представителя Учреждения, включая руководителя.</w:t>
      </w:r>
    </w:p>
    <w:p w:rsidR="00EB4A81" w:rsidRPr="00D6416D" w:rsidRDefault="00EB4A81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3.3. Решение об избрании представителей в состав Комиссии принимается на общем собрании работников Учреждения с участием представителей общественного объединения родителей обучающихся Учреждения и оформляется протоколом.</w:t>
      </w:r>
    </w:p>
    <w:p w:rsidR="00EB4A81" w:rsidRPr="00D6416D" w:rsidRDefault="00EB4A81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3.4. Комиссия избирает из своего состава председателя. Председателем избирается лицо, в отношении которого 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открыто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 xml:space="preserve"> проголосовало 2/3 членов Комиссии. Избрание председателя Комиссии оформляется решением Комиссии и подписывается всеми членами Комиссии.</w:t>
      </w:r>
    </w:p>
    <w:p w:rsidR="00EB4A81" w:rsidRPr="00D6416D" w:rsidRDefault="00EB4A81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3.5. 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Заседании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 xml:space="preserve"> комиссии проводятся не реже одного раза в год.  В случае необходимости, председатель Комиссии вправе созвать внеочередное заседание.</w:t>
      </w:r>
    </w:p>
    <w:p w:rsidR="00EB4A81" w:rsidRPr="00D6416D" w:rsidRDefault="00EB4A81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</w:t>
      </w:r>
    </w:p>
    <w:p w:rsidR="00EB4A81" w:rsidRPr="00D6416D" w:rsidRDefault="00EB4A81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Заседание Комиссии считается правомочным, если на нем присутствует 2/3 членов Комиссии. Решение считается принятым, если за него проголосовали все члены Комиссии, присутствовавшие на заседании.</w:t>
      </w:r>
    </w:p>
    <w:p w:rsidR="00EB4A81" w:rsidRPr="00D6416D" w:rsidRDefault="005D52D4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3.6. Комиссия разрабатывает и принимает смету доходов и расходов от предпринимательской и иной приносящей доход деятельности Учреждения.</w:t>
      </w:r>
    </w:p>
    <w:p w:rsidR="005D52D4" w:rsidRPr="00D6416D" w:rsidRDefault="005D52D4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3.7. Смета доходов и расходов от предпринимательской и иной приносящей доход деятельности Учреждения (дале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 xml:space="preserve"> Смета) – это документ, </w:t>
      </w:r>
      <w:r w:rsidR="00DD624D" w:rsidRPr="00D6416D">
        <w:rPr>
          <w:rFonts w:ascii="Times New Roman" w:hAnsi="Times New Roman" w:cs="Times New Roman"/>
          <w:sz w:val="24"/>
          <w:szCs w:val="24"/>
        </w:rPr>
        <w:t xml:space="preserve">определяющий планируемые объемы поступлений внебюджетных </w:t>
      </w:r>
      <w:r w:rsidR="00B3226C" w:rsidRPr="00D6416D">
        <w:rPr>
          <w:rFonts w:ascii="Times New Roman" w:hAnsi="Times New Roman" w:cs="Times New Roman"/>
          <w:sz w:val="24"/>
          <w:szCs w:val="24"/>
        </w:rPr>
        <w:t>средств с указанием источников их образования и направлений использования этих средств.</w:t>
      </w:r>
    </w:p>
    <w:p w:rsidR="00B3226C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Смета Учреждения утверждается на предстоящий финансовый год.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В расходную часть сметы включаются: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а) расходы, связанные с оказанием услуг, проведением работ или другой приносящей доход деятельности Учреждения, не обеспеченной бюджетными ассигнованиями, на планируемый финансовый год (квартал), в том числе: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расходы на заработную плату работников Учреждения, включая начисления на заработную плату (единый социальный налог);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расходы на основани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 xml:space="preserve"> материально-технической базы Учреждения;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lastRenderedPageBreak/>
        <w:t>- расходы, связанные с возмещением части стоимости коммунальных услуг (при оказании платных услуг);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б) расходы, связанные с оплатой работ и услуг, оказываемых Учреждением третьими лицами;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в) расходы на поощрение работников и обучающихся учреждения.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Расходы на заработную плату дополнительно регламентируется Положением о премировании сотрудников Учреждения.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Сумма расходов в Смете не должна превышать планируемые суммы доходной части.</w:t>
      </w:r>
    </w:p>
    <w:p w:rsidR="00D47A0A" w:rsidRPr="00D6416D" w:rsidRDefault="00D47A0A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Доходы от платных, в том числе образовательных услуг распределяется следующим образом: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- фонд оплаты труда (211)                    </w:t>
      </w:r>
      <w:r w:rsidR="00D6416D">
        <w:rPr>
          <w:rFonts w:ascii="Times New Roman" w:hAnsi="Times New Roman" w:cs="Times New Roman"/>
          <w:sz w:val="24"/>
          <w:szCs w:val="24"/>
        </w:rPr>
        <w:t xml:space="preserve">                              57,6</w:t>
      </w:r>
      <w:r w:rsidRPr="00D6416D">
        <w:rPr>
          <w:rFonts w:ascii="Times New Roman" w:hAnsi="Times New Roman" w:cs="Times New Roman"/>
          <w:sz w:val="24"/>
          <w:szCs w:val="24"/>
        </w:rPr>
        <w:t>%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- начисления на фонд оплаты труда (213)                        30,2% 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 xml:space="preserve"> ФОТ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Денежные средства оставшихся после оплаты труда работников и необходимых отчислений принимаются за 100% и расходуются </w:t>
      </w:r>
      <w:proofErr w:type="gramStart"/>
      <w:r w:rsidRPr="00D6416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6416D">
        <w:rPr>
          <w:rFonts w:ascii="Times New Roman" w:hAnsi="Times New Roman" w:cs="Times New Roman"/>
          <w:sz w:val="24"/>
          <w:szCs w:val="24"/>
        </w:rPr>
        <w:t>:</w:t>
      </w:r>
    </w:p>
    <w:p w:rsidR="00D47A0A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 xml:space="preserve">- услуги по содержанию имущества (225)                         до 15% 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прочие расходы (290)                                                         до 20%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увеличение стоимости основных средств (310)              до 35%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- увеличение стоимости материальных запасов (340)      до 30%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3.8. После принятия сметы Комиссия представляет ее на утверждение руководителю.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3.9.  Доходы, поступившие в течение финансового года (квартала) дополнительно к суммам, предусмотренным в Смете, могут быть использованы лишь после внесения соответствующих изменений в Смету в установленном настоящим Положением порядке.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3.10. В течение финансового года (квартала) в случаи необходимости, по решению Комиссии, допускается перераспределение процентного соотношения расходов по направлениям использования внебюджетных средств.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3.11. Расходования внебюджетных средств осуществляется в пределах остатка денежных средств на внебюджетном счете в строгом соответствии с объемом и назначением, предусмотренным в Смете.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3.12. Остатки неиспользованных средств по состоянию на 31 декабря текущего года на внебюджетных счетах является переходящими, с правом использования в следующем году.</w:t>
      </w:r>
    </w:p>
    <w:p w:rsidR="00235218" w:rsidRPr="00D6416D" w:rsidRDefault="00235218" w:rsidP="00D6416D">
      <w:pPr>
        <w:pStyle w:val="a3"/>
        <w:spacing w:line="360" w:lineRule="auto"/>
        <w:ind w:left="0" w:right="-426"/>
        <w:jc w:val="both"/>
        <w:rPr>
          <w:rFonts w:ascii="Times New Roman" w:hAnsi="Times New Roman" w:cs="Times New Roman"/>
          <w:sz w:val="24"/>
          <w:szCs w:val="24"/>
        </w:rPr>
      </w:pPr>
      <w:r w:rsidRPr="00D6416D">
        <w:rPr>
          <w:rFonts w:ascii="Times New Roman" w:hAnsi="Times New Roman" w:cs="Times New Roman"/>
          <w:sz w:val="24"/>
          <w:szCs w:val="24"/>
        </w:rPr>
        <w:t>3.13. Предложения по способу получения, целевому расходованию внебюджетных средств, а также по поставщика и исполнителям могут быть представлены членами Комиссии, учредителем Учреждения, руководителем Учреждения, участниками образовательных отношений и представителями общественности.</w:t>
      </w:r>
    </w:p>
    <w:p w:rsidR="00B8073E" w:rsidRPr="00D6416D" w:rsidRDefault="00B8073E" w:rsidP="00D6416D">
      <w:pPr>
        <w:pStyle w:val="a3"/>
        <w:spacing w:line="360" w:lineRule="auto"/>
        <w:ind w:left="0" w:right="-426"/>
        <w:rPr>
          <w:rFonts w:ascii="Times New Roman" w:hAnsi="Times New Roman" w:cs="Times New Roman"/>
          <w:b/>
          <w:sz w:val="24"/>
          <w:szCs w:val="24"/>
        </w:rPr>
      </w:pPr>
    </w:p>
    <w:sectPr w:rsidR="00B8073E" w:rsidRPr="00D6416D" w:rsidSect="00D6416D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9299C"/>
    <w:multiLevelType w:val="hybridMultilevel"/>
    <w:tmpl w:val="44D64512"/>
    <w:lvl w:ilvl="0" w:tplc="4AB8F5C6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>
    <w:nsid w:val="30126ED9"/>
    <w:multiLevelType w:val="multilevel"/>
    <w:tmpl w:val="FF82C5BE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13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2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29" w:hanging="1800"/>
      </w:pPr>
      <w:rPr>
        <w:rFonts w:hint="default"/>
      </w:rPr>
    </w:lvl>
  </w:abstractNum>
  <w:abstractNum w:abstractNumId="2">
    <w:nsid w:val="4BEE1D4A"/>
    <w:multiLevelType w:val="hybridMultilevel"/>
    <w:tmpl w:val="FB6E5C86"/>
    <w:lvl w:ilvl="0" w:tplc="5ED8FD7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C2F6194"/>
    <w:multiLevelType w:val="hybridMultilevel"/>
    <w:tmpl w:val="6D8E4822"/>
    <w:lvl w:ilvl="0" w:tplc="0419000F">
      <w:start w:val="1"/>
      <w:numFmt w:val="decimal"/>
      <w:lvlText w:val="%1."/>
      <w:lvlJc w:val="left"/>
      <w:pPr>
        <w:ind w:left="1647" w:hanging="360"/>
      </w:p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351E"/>
    <w:rsid w:val="00013FA9"/>
    <w:rsid w:val="000355E5"/>
    <w:rsid w:val="0004351E"/>
    <w:rsid w:val="00126590"/>
    <w:rsid w:val="001319C4"/>
    <w:rsid w:val="001669D0"/>
    <w:rsid w:val="001C1EDD"/>
    <w:rsid w:val="00235218"/>
    <w:rsid w:val="0036208F"/>
    <w:rsid w:val="00443F06"/>
    <w:rsid w:val="00444036"/>
    <w:rsid w:val="004B4802"/>
    <w:rsid w:val="00577B37"/>
    <w:rsid w:val="0058498B"/>
    <w:rsid w:val="005D52D4"/>
    <w:rsid w:val="007F5EDD"/>
    <w:rsid w:val="008C72BF"/>
    <w:rsid w:val="008F6421"/>
    <w:rsid w:val="009A23AE"/>
    <w:rsid w:val="009A4602"/>
    <w:rsid w:val="009E7E02"/>
    <w:rsid w:val="00A8095A"/>
    <w:rsid w:val="00AD3643"/>
    <w:rsid w:val="00B3226C"/>
    <w:rsid w:val="00B8073E"/>
    <w:rsid w:val="00BC5CF1"/>
    <w:rsid w:val="00C552BB"/>
    <w:rsid w:val="00CA02D3"/>
    <w:rsid w:val="00CD4ED1"/>
    <w:rsid w:val="00D476C2"/>
    <w:rsid w:val="00D47A0A"/>
    <w:rsid w:val="00D6416D"/>
    <w:rsid w:val="00DA1A12"/>
    <w:rsid w:val="00DD624D"/>
    <w:rsid w:val="00E575B5"/>
    <w:rsid w:val="00E67AA0"/>
    <w:rsid w:val="00EB4A81"/>
    <w:rsid w:val="00EC7FA1"/>
    <w:rsid w:val="00F04164"/>
    <w:rsid w:val="00F52632"/>
    <w:rsid w:val="00FC39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5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4802"/>
    <w:pPr>
      <w:ind w:left="720"/>
      <w:contextualSpacing/>
    </w:pPr>
  </w:style>
  <w:style w:type="table" w:styleId="a4">
    <w:name w:val="Table Grid"/>
    <w:basedOn w:val="a1"/>
    <w:uiPriority w:val="59"/>
    <w:rsid w:val="009E7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A791B-305F-4B74-9A1E-968135663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1033</Words>
  <Characters>5893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</cp:lastModifiedBy>
  <cp:revision>7</cp:revision>
  <cp:lastPrinted>2020-10-15T16:29:00Z</cp:lastPrinted>
  <dcterms:created xsi:type="dcterms:W3CDTF">2020-09-17T10:53:00Z</dcterms:created>
  <dcterms:modified xsi:type="dcterms:W3CDTF">2020-10-15T16:35:00Z</dcterms:modified>
</cp:coreProperties>
</file>